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A1D" w:rsidRPr="002231F3" w:rsidRDefault="00265A1D" w:rsidP="00265A1D">
      <w:pPr>
        <w:jc w:val="center"/>
        <w:rPr>
          <w:b/>
          <w:bCs/>
          <w:sz w:val="28"/>
        </w:rPr>
      </w:pPr>
      <w:r w:rsidRPr="002231F3">
        <w:rPr>
          <w:b/>
          <w:bCs/>
          <w:sz w:val="28"/>
        </w:rPr>
        <w:t>ТЕРРИТОРИАЛЬН</w:t>
      </w:r>
      <w:r>
        <w:rPr>
          <w:b/>
          <w:bCs/>
          <w:sz w:val="28"/>
        </w:rPr>
        <w:t>АЯ ИЗБИРАТЕЛЬНАЯ</w:t>
      </w:r>
      <w:r w:rsidRPr="002231F3">
        <w:rPr>
          <w:b/>
          <w:bCs/>
          <w:sz w:val="28"/>
        </w:rPr>
        <w:t xml:space="preserve"> КОМИССИ</w:t>
      </w:r>
      <w:r>
        <w:rPr>
          <w:b/>
          <w:bCs/>
          <w:sz w:val="28"/>
        </w:rPr>
        <w:t>Я</w:t>
      </w:r>
    </w:p>
    <w:p w:rsidR="00265A1D" w:rsidRDefault="00265A1D" w:rsidP="00265A1D">
      <w:pPr>
        <w:pBdr>
          <w:bottom w:val="thickThinSmallGap" w:sz="24" w:space="1" w:color="auto"/>
        </w:pBdr>
        <w:jc w:val="center"/>
        <w:rPr>
          <w:b/>
          <w:bCs/>
          <w:sz w:val="28"/>
        </w:rPr>
      </w:pPr>
      <w:r w:rsidRPr="002231F3">
        <w:rPr>
          <w:b/>
          <w:bCs/>
          <w:sz w:val="28"/>
        </w:rPr>
        <w:t>КУДЫМКАРСКОГО МУНИЦИ</w:t>
      </w:r>
      <w:r>
        <w:rPr>
          <w:b/>
          <w:bCs/>
          <w:sz w:val="28"/>
        </w:rPr>
        <w:t>П</w:t>
      </w:r>
      <w:r w:rsidRPr="002231F3">
        <w:rPr>
          <w:b/>
          <w:bCs/>
          <w:sz w:val="28"/>
        </w:rPr>
        <w:t>АЛЬНОГО РАЙОНА</w:t>
      </w:r>
    </w:p>
    <w:p w:rsidR="00265A1D" w:rsidRDefault="00265A1D" w:rsidP="00265A1D">
      <w:pPr>
        <w:pBdr>
          <w:bottom w:val="thickThinSmallGap" w:sz="24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265A1D" w:rsidRPr="00C1341A" w:rsidRDefault="00265A1D" w:rsidP="00265A1D">
      <w:pPr>
        <w:jc w:val="both"/>
        <w:rPr>
          <w:bCs/>
          <w:sz w:val="28"/>
        </w:rPr>
      </w:pPr>
      <w:r>
        <w:rPr>
          <w:bCs/>
          <w:sz w:val="28"/>
        </w:rPr>
        <w:t>15.07.2016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г. Кудымкар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№ 01-09/63</w:t>
      </w:r>
    </w:p>
    <w:p w:rsidR="00265A1D" w:rsidRDefault="00265A1D" w:rsidP="00265A1D">
      <w:pPr>
        <w:jc w:val="center"/>
        <w:rPr>
          <w:bCs/>
          <w:sz w:val="28"/>
        </w:rPr>
      </w:pPr>
    </w:p>
    <w:p w:rsidR="00265A1D" w:rsidRPr="00FE674A" w:rsidRDefault="00265A1D" w:rsidP="00265A1D">
      <w:pPr>
        <w:ind w:right="4818"/>
        <w:jc w:val="both"/>
        <w:rPr>
          <w:bCs/>
          <w:sz w:val="28"/>
          <w:szCs w:val="28"/>
        </w:rPr>
      </w:pPr>
      <w:r w:rsidRPr="00FE674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FE674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утверждении форм отдельного учета объемов и стоимости печатной площади, предоставленной для проведения предвыборной агитации на </w:t>
      </w:r>
      <w:r w:rsidRPr="00FE674A">
        <w:rPr>
          <w:b/>
          <w:sz w:val="28"/>
          <w:szCs w:val="28"/>
        </w:rPr>
        <w:t>выбор</w:t>
      </w:r>
      <w:r>
        <w:rPr>
          <w:b/>
          <w:sz w:val="28"/>
          <w:szCs w:val="28"/>
        </w:rPr>
        <w:t>ах</w:t>
      </w:r>
      <w:r w:rsidRPr="00FE674A">
        <w:rPr>
          <w:b/>
          <w:sz w:val="28"/>
          <w:szCs w:val="28"/>
        </w:rPr>
        <w:t xml:space="preserve"> депутатов </w:t>
      </w:r>
      <w:r>
        <w:rPr>
          <w:b/>
          <w:sz w:val="28"/>
          <w:szCs w:val="28"/>
        </w:rPr>
        <w:t>Земского Собрания Кудымкарского муниципального района третьего</w:t>
      </w:r>
      <w:r w:rsidRPr="00FE674A">
        <w:rPr>
          <w:b/>
          <w:bCs/>
          <w:sz w:val="28"/>
          <w:szCs w:val="28"/>
        </w:rPr>
        <w:t xml:space="preserve"> созыва</w:t>
      </w:r>
    </w:p>
    <w:p w:rsidR="00265A1D" w:rsidRPr="00F905CE" w:rsidRDefault="00265A1D" w:rsidP="00265A1D">
      <w:pPr>
        <w:ind w:right="2515"/>
        <w:jc w:val="both"/>
        <w:rPr>
          <w:b/>
          <w:bCs/>
          <w:sz w:val="28"/>
        </w:rPr>
      </w:pPr>
    </w:p>
    <w:p w:rsidR="00265A1D" w:rsidRPr="00DB744C" w:rsidRDefault="00265A1D" w:rsidP="00265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мероприятий по подготовке и проведению выборов депутатов Земского Собрания Кудымкарского муниципального района третьего созыва и руководствуясь статьей 49 Закона Пермского края </w:t>
      </w:r>
      <w:r w:rsidRPr="00DC6431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09.11.2009</w:t>
      </w:r>
      <w:r w:rsidRPr="00DC6431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525</w:t>
      </w:r>
      <w:r w:rsidRPr="00DC6431">
        <w:rPr>
          <w:bCs/>
          <w:sz w:val="28"/>
          <w:szCs w:val="28"/>
        </w:rPr>
        <w:t>-ПК</w:t>
      </w:r>
      <w:r w:rsidRPr="00DC6431">
        <w:rPr>
          <w:sz w:val="28"/>
          <w:szCs w:val="28"/>
        </w:rPr>
        <w:t xml:space="preserve"> «О выборах </w:t>
      </w:r>
      <w:r>
        <w:rPr>
          <w:sz w:val="28"/>
          <w:szCs w:val="28"/>
        </w:rPr>
        <w:t>депутатов представительных органов</w:t>
      </w:r>
      <w:r w:rsidRPr="00DC6431">
        <w:rPr>
          <w:sz w:val="28"/>
          <w:szCs w:val="28"/>
        </w:rPr>
        <w:t xml:space="preserve"> муниципальных образований в Пермском крае»</w:t>
      </w:r>
      <w:r>
        <w:rPr>
          <w:sz w:val="28"/>
          <w:szCs w:val="28"/>
        </w:rPr>
        <w:t>, к</w:t>
      </w:r>
      <w:r w:rsidRPr="00DB744C">
        <w:rPr>
          <w:sz w:val="28"/>
          <w:szCs w:val="28"/>
        </w:rPr>
        <w:t>омиссия реш</w:t>
      </w:r>
      <w:r>
        <w:rPr>
          <w:sz w:val="28"/>
          <w:szCs w:val="28"/>
        </w:rPr>
        <w:t>ает</w:t>
      </w:r>
      <w:r w:rsidRPr="00DB744C">
        <w:rPr>
          <w:sz w:val="28"/>
          <w:szCs w:val="28"/>
        </w:rPr>
        <w:t>:</w:t>
      </w:r>
    </w:p>
    <w:p w:rsidR="00265A1D" w:rsidRPr="00DB744C" w:rsidRDefault="00265A1D" w:rsidP="00265A1D">
      <w:pPr>
        <w:jc w:val="center"/>
        <w:rPr>
          <w:sz w:val="28"/>
          <w:szCs w:val="28"/>
        </w:rPr>
      </w:pPr>
    </w:p>
    <w:p w:rsidR="00265A1D" w:rsidRDefault="00265A1D" w:rsidP="00265A1D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56EA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56EA8">
        <w:rPr>
          <w:rFonts w:ascii="Times New Roman" w:hAnsi="Times New Roman" w:cs="Times New Roman"/>
          <w:sz w:val="28"/>
          <w:szCs w:val="28"/>
        </w:rPr>
        <w:t>Устан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56EA8">
        <w:rPr>
          <w:rFonts w:ascii="Times New Roman" w:hAnsi="Times New Roman" w:cs="Times New Roman"/>
          <w:sz w:val="28"/>
          <w:szCs w:val="28"/>
        </w:rPr>
        <w:t xml:space="preserve">вить, что </w:t>
      </w:r>
      <w:r>
        <w:rPr>
          <w:rFonts w:ascii="Times New Roman" w:hAnsi="Times New Roman" w:cs="Times New Roman"/>
          <w:sz w:val="28"/>
          <w:szCs w:val="28"/>
        </w:rPr>
        <w:t>организации, осуществляющие выпуск средств массовой информации, редакции сетевых изданий независимо от формы собственности обязаны вести отдельный учет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учета, согласно приложению № 1.</w:t>
      </w:r>
      <w:proofErr w:type="gramEnd"/>
    </w:p>
    <w:p w:rsidR="00265A1D" w:rsidRDefault="00265A1D" w:rsidP="00265A1D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редакция муниципальной газеты «Иньвенский край», предоставляющая кандидатам печатные площади для проведения предвыборной агитации, обязана</w:t>
      </w:r>
      <w:r w:rsidRPr="004C220B">
        <w:rPr>
          <w:rFonts w:ascii="Times New Roman" w:hAnsi="Times New Roman" w:cs="Times New Roman"/>
          <w:sz w:val="28"/>
          <w:szCs w:val="28"/>
        </w:rPr>
        <w:t xml:space="preserve"> вести отдельный учет объемов и стоимости </w:t>
      </w:r>
      <w:r>
        <w:rPr>
          <w:rFonts w:ascii="Times New Roman" w:hAnsi="Times New Roman" w:cs="Times New Roman"/>
          <w:sz w:val="28"/>
          <w:szCs w:val="28"/>
        </w:rPr>
        <w:t>предоставленной кандидатам печатной площади на платной и безвозмездной основе, согласно приложениям № 1 и № 2.</w:t>
      </w:r>
    </w:p>
    <w:p w:rsidR="00265A1D" w:rsidRDefault="00265A1D" w:rsidP="00265A1D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</w:t>
      </w:r>
      <w:r w:rsidRPr="000F270A">
        <w:rPr>
          <w:rFonts w:ascii="Times New Roman" w:hAnsi="Times New Roman" w:cs="Times New Roman"/>
          <w:sz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рганизациям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осуществляющим выпуск средств массовой информации, редакциям сетевых изданий независимо от формы собственности обеспечить сохранность учетных документов</w:t>
      </w:r>
      <w:r w:rsidRPr="000F270A">
        <w:rPr>
          <w:rFonts w:ascii="Times New Roman" w:hAnsi="Times New Roman" w:cs="Times New Roman"/>
          <w:sz w:val="28"/>
          <w:szCs w:val="28"/>
        </w:rPr>
        <w:t xml:space="preserve"> о бесплатном и платном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Pr="000F270A">
        <w:rPr>
          <w:rFonts w:ascii="Times New Roman" w:hAnsi="Times New Roman" w:cs="Times New Roman"/>
          <w:sz w:val="28"/>
          <w:szCs w:val="28"/>
        </w:rPr>
        <w:t>печатной площади</w:t>
      </w:r>
      <w:r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Pr="000F270A">
        <w:rPr>
          <w:rFonts w:ascii="Times New Roman" w:hAnsi="Times New Roman" w:cs="Times New Roman"/>
          <w:sz w:val="28"/>
          <w:szCs w:val="28"/>
        </w:rPr>
        <w:t>трех лет со дня голосования.</w:t>
      </w:r>
    </w:p>
    <w:p w:rsidR="00265A1D" w:rsidRPr="00770693" w:rsidRDefault="00265A1D" w:rsidP="00265A1D">
      <w:pPr>
        <w:widowControl w:val="0"/>
        <w:autoSpaceDE w:val="0"/>
        <w:autoSpaceDN w:val="0"/>
        <w:adjustRightInd w:val="0"/>
        <w:spacing w:line="300" w:lineRule="exact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770693">
        <w:rPr>
          <w:sz w:val="28"/>
          <w:szCs w:val="28"/>
        </w:rPr>
        <w:t>Разместить</w:t>
      </w:r>
      <w:proofErr w:type="gramEnd"/>
      <w:r w:rsidRPr="00770693">
        <w:rPr>
          <w:sz w:val="28"/>
          <w:szCs w:val="28"/>
        </w:rPr>
        <w:t xml:space="preserve"> настоящее решение на Едином портале Избирательных комиссий Пермского края в информационно-телекоммуникационной сети общего пользования «Интернет».</w:t>
      </w:r>
    </w:p>
    <w:p w:rsidR="00265A1D" w:rsidRPr="00147145" w:rsidRDefault="00265A1D" w:rsidP="00265A1D">
      <w:pPr>
        <w:widowControl w:val="0"/>
        <w:autoSpaceDE w:val="0"/>
        <w:autoSpaceDN w:val="0"/>
        <w:adjustRightInd w:val="0"/>
        <w:spacing w:line="300" w:lineRule="exact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47145">
        <w:rPr>
          <w:sz w:val="28"/>
          <w:szCs w:val="28"/>
        </w:rPr>
        <w:t xml:space="preserve">. </w:t>
      </w:r>
      <w:proofErr w:type="gramStart"/>
      <w:r w:rsidRPr="00147145">
        <w:rPr>
          <w:sz w:val="28"/>
          <w:szCs w:val="28"/>
        </w:rPr>
        <w:t>Контроль за</w:t>
      </w:r>
      <w:proofErr w:type="gramEnd"/>
      <w:r w:rsidRPr="00147145">
        <w:rPr>
          <w:sz w:val="28"/>
          <w:szCs w:val="28"/>
        </w:rPr>
        <w:t xml:space="preserve"> исполнением настоящего решения возложить на Плотникова А.В. – председателя территориальной избирательной комиссии Кудымкарского муниципального района.</w:t>
      </w:r>
    </w:p>
    <w:p w:rsidR="00265A1D" w:rsidRDefault="00265A1D" w:rsidP="00265A1D">
      <w:pPr>
        <w:rPr>
          <w:bCs/>
          <w:sz w:val="28"/>
        </w:rPr>
      </w:pPr>
    </w:p>
    <w:p w:rsidR="00265A1D" w:rsidRDefault="00265A1D" w:rsidP="00265A1D">
      <w:pPr>
        <w:jc w:val="center"/>
        <w:rPr>
          <w:bCs/>
          <w:sz w:val="28"/>
        </w:rPr>
      </w:pPr>
    </w:p>
    <w:p w:rsidR="00265A1D" w:rsidRDefault="00265A1D" w:rsidP="00265A1D">
      <w:pPr>
        <w:jc w:val="both"/>
        <w:rPr>
          <w:bCs/>
          <w:sz w:val="28"/>
        </w:rPr>
      </w:pPr>
      <w:r>
        <w:rPr>
          <w:bCs/>
          <w:sz w:val="28"/>
        </w:rPr>
        <w:t>Председатель комиссии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А.В. Плотников</w:t>
      </w:r>
    </w:p>
    <w:p w:rsidR="00265A1D" w:rsidRDefault="00265A1D" w:rsidP="00265A1D">
      <w:pPr>
        <w:jc w:val="both"/>
        <w:rPr>
          <w:bCs/>
          <w:sz w:val="28"/>
        </w:rPr>
      </w:pPr>
    </w:p>
    <w:p w:rsidR="00265A1D" w:rsidRDefault="00265A1D" w:rsidP="00265A1D">
      <w:pPr>
        <w:jc w:val="both"/>
        <w:rPr>
          <w:bCs/>
          <w:sz w:val="28"/>
        </w:rPr>
      </w:pPr>
    </w:p>
    <w:p w:rsidR="00265A1D" w:rsidRDefault="00265A1D" w:rsidP="00265A1D">
      <w:pPr>
        <w:jc w:val="both"/>
      </w:pPr>
      <w:r>
        <w:rPr>
          <w:bCs/>
          <w:sz w:val="28"/>
        </w:rPr>
        <w:t>Секретарь комиссии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Л.А. Конина</w:t>
      </w:r>
    </w:p>
    <w:p w:rsidR="00653ADD" w:rsidRDefault="00653ADD"/>
    <w:p w:rsidR="00265A1D" w:rsidRDefault="00265A1D"/>
    <w:p w:rsidR="00265A1D" w:rsidRDefault="00265A1D"/>
    <w:p w:rsidR="00265A1D" w:rsidRDefault="00265A1D">
      <w:pPr>
        <w:sectPr w:rsidR="00265A1D" w:rsidSect="00265A1D">
          <w:pgSz w:w="11907" w:h="16840" w:code="9"/>
          <w:pgMar w:top="567" w:right="567" w:bottom="567" w:left="1418" w:header="510" w:footer="284" w:gutter="0"/>
          <w:cols w:space="708"/>
          <w:titlePg/>
          <w:docGrid w:linePitch="381"/>
        </w:sectPr>
      </w:pPr>
    </w:p>
    <w:p w:rsidR="00265A1D" w:rsidRDefault="00265A1D" w:rsidP="00265A1D">
      <w:pPr>
        <w:jc w:val="right"/>
      </w:pPr>
      <w:r>
        <w:lastRenderedPageBreak/>
        <w:t>Приложение № 1</w:t>
      </w:r>
    </w:p>
    <w:p w:rsidR="00265A1D" w:rsidRDefault="00265A1D" w:rsidP="00265A1D">
      <w:pPr>
        <w:jc w:val="right"/>
      </w:pPr>
      <w:r>
        <w:t>к решению ТИК Кудымкарского района от 15.07.2016 № 01-09/63</w:t>
      </w:r>
    </w:p>
    <w:p w:rsidR="00265A1D" w:rsidRPr="00D32D00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D00">
        <w:rPr>
          <w:rFonts w:ascii="Times New Roman" w:hAnsi="Times New Roman" w:cs="Times New Roman"/>
          <w:b/>
          <w:sz w:val="28"/>
          <w:szCs w:val="28"/>
        </w:rPr>
        <w:t>УЧЕТ</w:t>
      </w:r>
    </w:p>
    <w:p w:rsidR="00265A1D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</w:t>
      </w:r>
    </w:p>
    <w:p w:rsidR="00265A1D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588" w:type="dxa"/>
        <w:tblLook w:val="01E0"/>
      </w:tblPr>
      <w:tblGrid>
        <w:gridCol w:w="492"/>
        <w:gridCol w:w="2914"/>
        <w:gridCol w:w="1326"/>
        <w:gridCol w:w="1587"/>
        <w:gridCol w:w="1307"/>
        <w:gridCol w:w="2270"/>
        <w:gridCol w:w="1677"/>
        <w:gridCol w:w="2270"/>
        <w:gridCol w:w="1745"/>
      </w:tblGrid>
      <w:tr w:rsidR="00265A1D" w:rsidRPr="00832891" w:rsidTr="00B244B0">
        <w:tc>
          <w:tcPr>
            <w:tcW w:w="498" w:type="dxa"/>
          </w:tcPr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30" w:type="dxa"/>
          </w:tcPr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</w:t>
            </w:r>
          </w:p>
          <w:p w:rsidR="00265A1D" w:rsidRPr="00832891" w:rsidRDefault="00265A1D" w:rsidP="00B244B0">
            <w:pPr>
              <w:pStyle w:val="ConsPlusNormal"/>
              <w:widowControl/>
              <w:ind w:right="-2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зарегистрированного</w:t>
            </w:r>
          </w:p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 xml:space="preserve">кандидата </w:t>
            </w:r>
          </w:p>
        </w:tc>
        <w:tc>
          <w:tcPr>
            <w:tcW w:w="1348" w:type="dxa"/>
          </w:tcPr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Номер договора</w:t>
            </w:r>
          </w:p>
        </w:tc>
        <w:tc>
          <w:tcPr>
            <w:tcW w:w="1892" w:type="dxa"/>
          </w:tcPr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№ газеты,</w:t>
            </w:r>
          </w:p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дата выхода</w:t>
            </w:r>
          </w:p>
        </w:tc>
        <w:tc>
          <w:tcPr>
            <w:tcW w:w="1440" w:type="dxa"/>
          </w:tcPr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Полоса</w:t>
            </w:r>
          </w:p>
        </w:tc>
        <w:tc>
          <w:tcPr>
            <w:tcW w:w="2003" w:type="dxa"/>
          </w:tcPr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предоставленной </w:t>
            </w:r>
          </w:p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площади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эфирного времени</w:t>
            </w:r>
          </w:p>
        </w:tc>
        <w:tc>
          <w:tcPr>
            <w:tcW w:w="1780" w:type="dxa"/>
          </w:tcPr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265A1D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1 кв. см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мин.</w:t>
            </w:r>
          </w:p>
        </w:tc>
        <w:tc>
          <w:tcPr>
            <w:tcW w:w="1780" w:type="dxa"/>
          </w:tcPr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</w:t>
            </w:r>
          </w:p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</w:t>
            </w: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 xml:space="preserve">ленной </w:t>
            </w:r>
          </w:p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площади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эфирного времени</w:t>
            </w:r>
          </w:p>
        </w:tc>
        <w:tc>
          <w:tcPr>
            <w:tcW w:w="1817" w:type="dxa"/>
          </w:tcPr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Общая сумма,</w:t>
            </w:r>
          </w:p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оплаченная</w:t>
            </w:r>
            <w:proofErr w:type="gramEnd"/>
            <w:r w:rsidRPr="00832891">
              <w:rPr>
                <w:rFonts w:ascii="Times New Roman" w:hAnsi="Times New Roman" w:cs="Times New Roman"/>
                <w:sz w:val="28"/>
                <w:szCs w:val="28"/>
              </w:rPr>
              <w:t xml:space="preserve"> кандидатом</w:t>
            </w:r>
          </w:p>
        </w:tc>
      </w:tr>
      <w:tr w:rsidR="00265A1D" w:rsidTr="00B244B0">
        <w:tc>
          <w:tcPr>
            <w:tcW w:w="498" w:type="dxa"/>
          </w:tcPr>
          <w:p w:rsidR="00265A1D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30" w:type="dxa"/>
          </w:tcPr>
          <w:p w:rsidR="00265A1D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8" w:type="dxa"/>
          </w:tcPr>
          <w:p w:rsidR="00265A1D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2" w:type="dxa"/>
          </w:tcPr>
          <w:p w:rsidR="00265A1D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265A1D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03" w:type="dxa"/>
          </w:tcPr>
          <w:p w:rsidR="00265A1D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80" w:type="dxa"/>
          </w:tcPr>
          <w:p w:rsidR="00265A1D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80" w:type="dxa"/>
          </w:tcPr>
          <w:p w:rsidR="00265A1D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17" w:type="dxa"/>
          </w:tcPr>
          <w:p w:rsidR="00265A1D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265A1D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5A1D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5A1D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5A1D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5A1D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5A1D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5A1D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5A1D" w:rsidRDefault="00265A1D" w:rsidP="00265A1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D32D00">
        <w:rPr>
          <w:rFonts w:ascii="Times New Roman" w:hAnsi="Times New Roman" w:cs="Times New Roman"/>
        </w:rPr>
        <w:t>Примечание: Сведения представляются за весь период предвыборной агитации, за весь объем предоставленн</w:t>
      </w:r>
      <w:r>
        <w:rPr>
          <w:rFonts w:ascii="Times New Roman" w:hAnsi="Times New Roman" w:cs="Times New Roman"/>
        </w:rPr>
        <w:t xml:space="preserve">ый </w:t>
      </w:r>
      <w:r w:rsidRPr="00D32D00">
        <w:rPr>
          <w:rFonts w:ascii="Times New Roman" w:hAnsi="Times New Roman" w:cs="Times New Roman"/>
        </w:rPr>
        <w:t>кандидатам на платной основе, по каждому кандидату учет ведется отдельно</w:t>
      </w:r>
      <w:r>
        <w:rPr>
          <w:rFonts w:ascii="Times New Roman" w:hAnsi="Times New Roman" w:cs="Times New Roman"/>
        </w:rPr>
        <w:t>.</w:t>
      </w:r>
    </w:p>
    <w:p w:rsidR="00265A1D" w:rsidRDefault="00265A1D" w:rsidP="00265A1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65A1D" w:rsidRDefault="00265A1D"/>
    <w:p w:rsidR="00265A1D" w:rsidRDefault="00265A1D"/>
    <w:p w:rsidR="00265A1D" w:rsidRDefault="00265A1D"/>
    <w:p w:rsidR="00265A1D" w:rsidRDefault="00265A1D"/>
    <w:p w:rsidR="00265A1D" w:rsidRDefault="00265A1D"/>
    <w:p w:rsidR="00265A1D" w:rsidRDefault="00265A1D"/>
    <w:p w:rsidR="00265A1D" w:rsidRDefault="00265A1D"/>
    <w:p w:rsidR="00265A1D" w:rsidRDefault="00265A1D"/>
    <w:p w:rsidR="00265A1D" w:rsidRDefault="00265A1D"/>
    <w:p w:rsidR="00265A1D" w:rsidRDefault="00265A1D"/>
    <w:p w:rsidR="00265A1D" w:rsidRDefault="00265A1D"/>
    <w:p w:rsidR="00265A1D" w:rsidRDefault="00265A1D"/>
    <w:p w:rsidR="00265A1D" w:rsidRDefault="00265A1D" w:rsidP="00265A1D">
      <w:pPr>
        <w:jc w:val="right"/>
      </w:pPr>
      <w:r>
        <w:lastRenderedPageBreak/>
        <w:t>Приложение № 2</w:t>
      </w:r>
    </w:p>
    <w:p w:rsidR="00265A1D" w:rsidRDefault="00265A1D" w:rsidP="00265A1D">
      <w:pPr>
        <w:jc w:val="right"/>
      </w:pPr>
      <w:r>
        <w:t>к решению ТИК Кудымкарского района от 15.07.2016 № 01-09/63</w:t>
      </w:r>
    </w:p>
    <w:p w:rsidR="00265A1D" w:rsidRPr="00D32D00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D00">
        <w:rPr>
          <w:rFonts w:ascii="Times New Roman" w:hAnsi="Times New Roman" w:cs="Times New Roman"/>
          <w:b/>
          <w:sz w:val="28"/>
          <w:szCs w:val="28"/>
        </w:rPr>
        <w:t>УЧЕТ</w:t>
      </w:r>
    </w:p>
    <w:p w:rsidR="00265A1D" w:rsidRPr="00265A1D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65A1D">
        <w:rPr>
          <w:rFonts w:ascii="Times New Roman" w:hAnsi="Times New Roman" w:cs="Times New Roman"/>
          <w:sz w:val="28"/>
          <w:szCs w:val="28"/>
        </w:rPr>
        <w:t>предоставленной кандидатам печатной площади на безвозмездной основе редакцией</w:t>
      </w:r>
    </w:p>
    <w:p w:rsidR="00265A1D" w:rsidRPr="00265A1D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65A1D">
        <w:rPr>
          <w:rFonts w:ascii="Times New Roman" w:hAnsi="Times New Roman" w:cs="Times New Roman"/>
          <w:sz w:val="28"/>
          <w:szCs w:val="28"/>
        </w:rPr>
        <w:t>муниципальной газеты «Иньвенский край»</w:t>
      </w:r>
    </w:p>
    <w:p w:rsidR="00265A1D" w:rsidRDefault="00265A1D" w:rsidP="00265A1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65A1D" w:rsidRPr="00D32D00" w:rsidRDefault="00265A1D" w:rsidP="00265A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408" w:type="dxa"/>
        <w:tblLook w:val="01E0"/>
      </w:tblPr>
      <w:tblGrid>
        <w:gridCol w:w="1442"/>
        <w:gridCol w:w="3706"/>
        <w:gridCol w:w="2160"/>
        <w:gridCol w:w="2773"/>
        <w:gridCol w:w="2772"/>
        <w:gridCol w:w="2555"/>
      </w:tblGrid>
      <w:tr w:rsidR="00265A1D" w:rsidRPr="00832891" w:rsidTr="00B244B0">
        <w:tc>
          <w:tcPr>
            <w:tcW w:w="1442" w:type="dxa"/>
          </w:tcPr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06" w:type="dxa"/>
          </w:tcPr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зарегистрированного</w:t>
            </w:r>
          </w:p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кандидата</w:t>
            </w:r>
          </w:p>
        </w:tc>
        <w:tc>
          <w:tcPr>
            <w:tcW w:w="2160" w:type="dxa"/>
          </w:tcPr>
          <w:p w:rsidR="00265A1D" w:rsidRPr="00832891" w:rsidRDefault="00265A1D" w:rsidP="00B244B0">
            <w:pPr>
              <w:pStyle w:val="ConsPlusNormal"/>
              <w:widowControl/>
              <w:ind w:left="432" w:hanging="4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Номер договора</w:t>
            </w:r>
          </w:p>
        </w:tc>
        <w:tc>
          <w:tcPr>
            <w:tcW w:w="2773" w:type="dxa"/>
          </w:tcPr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№ газеты,</w:t>
            </w:r>
          </w:p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дата выхода</w:t>
            </w:r>
          </w:p>
        </w:tc>
        <w:tc>
          <w:tcPr>
            <w:tcW w:w="2772" w:type="dxa"/>
          </w:tcPr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Полоса</w:t>
            </w:r>
          </w:p>
        </w:tc>
        <w:tc>
          <w:tcPr>
            <w:tcW w:w="2555" w:type="dxa"/>
          </w:tcPr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предоставленной </w:t>
            </w:r>
          </w:p>
          <w:p w:rsidR="00265A1D" w:rsidRPr="00832891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891">
              <w:rPr>
                <w:rFonts w:ascii="Times New Roman" w:hAnsi="Times New Roman" w:cs="Times New Roman"/>
                <w:sz w:val="28"/>
                <w:szCs w:val="28"/>
              </w:rPr>
              <w:t>площади</w:t>
            </w:r>
          </w:p>
        </w:tc>
      </w:tr>
      <w:tr w:rsidR="00265A1D" w:rsidRPr="00D32D00" w:rsidTr="00B244B0">
        <w:tc>
          <w:tcPr>
            <w:tcW w:w="1442" w:type="dxa"/>
          </w:tcPr>
          <w:p w:rsidR="00265A1D" w:rsidRPr="00D32D00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06" w:type="dxa"/>
          </w:tcPr>
          <w:p w:rsidR="00265A1D" w:rsidRPr="00D32D00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0" w:type="dxa"/>
          </w:tcPr>
          <w:p w:rsidR="00265A1D" w:rsidRPr="00D32D00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73" w:type="dxa"/>
          </w:tcPr>
          <w:p w:rsidR="00265A1D" w:rsidRPr="00D32D00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72" w:type="dxa"/>
          </w:tcPr>
          <w:p w:rsidR="00265A1D" w:rsidRPr="00D32D00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5" w:type="dxa"/>
          </w:tcPr>
          <w:p w:rsidR="00265A1D" w:rsidRPr="00D32D00" w:rsidRDefault="00265A1D" w:rsidP="00B244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265A1D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5A1D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5A1D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5A1D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5A1D" w:rsidRDefault="00265A1D" w:rsidP="00265A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5A1D" w:rsidRDefault="00265A1D" w:rsidP="00265A1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D32D00">
        <w:rPr>
          <w:rFonts w:ascii="Times New Roman" w:hAnsi="Times New Roman" w:cs="Times New Roman"/>
        </w:rPr>
        <w:t>Примечание: Сведения представляются за весь период предвыборной агитации, за весь объем предоставленной</w:t>
      </w:r>
      <w:r>
        <w:rPr>
          <w:rFonts w:ascii="Times New Roman" w:hAnsi="Times New Roman" w:cs="Times New Roman"/>
        </w:rPr>
        <w:t xml:space="preserve"> </w:t>
      </w:r>
      <w:r w:rsidRPr="00D32D00">
        <w:rPr>
          <w:rFonts w:ascii="Times New Roman" w:hAnsi="Times New Roman" w:cs="Times New Roman"/>
        </w:rPr>
        <w:t>кандидатам печатной площади на</w:t>
      </w:r>
      <w:r>
        <w:rPr>
          <w:rFonts w:ascii="Times New Roman" w:hAnsi="Times New Roman" w:cs="Times New Roman"/>
        </w:rPr>
        <w:t xml:space="preserve"> бес</w:t>
      </w:r>
      <w:r w:rsidRPr="00D32D00">
        <w:rPr>
          <w:rFonts w:ascii="Times New Roman" w:hAnsi="Times New Roman" w:cs="Times New Roman"/>
        </w:rPr>
        <w:t>платной основе, по каждому кандидату учет ведется отдельно</w:t>
      </w:r>
      <w:r>
        <w:rPr>
          <w:rFonts w:ascii="Times New Roman" w:hAnsi="Times New Roman" w:cs="Times New Roman"/>
        </w:rPr>
        <w:t>.</w:t>
      </w:r>
    </w:p>
    <w:p w:rsidR="00265A1D" w:rsidRDefault="00265A1D"/>
    <w:sectPr w:rsidR="00265A1D" w:rsidSect="00265A1D">
      <w:pgSz w:w="16840" w:h="11907" w:orient="landscape" w:code="9"/>
      <w:pgMar w:top="1134" w:right="567" w:bottom="567" w:left="567" w:header="510" w:footer="284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265A1D"/>
    <w:rsid w:val="00181FA8"/>
    <w:rsid w:val="00265A1D"/>
    <w:rsid w:val="0035667A"/>
    <w:rsid w:val="00511DD9"/>
    <w:rsid w:val="00653ADD"/>
    <w:rsid w:val="009D4D14"/>
    <w:rsid w:val="00F60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A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 Знак Знак Знак Знак"/>
    <w:basedOn w:val="a"/>
    <w:rsid w:val="00265A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265A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507</Words>
  <Characters>2893</Characters>
  <Application>Microsoft Office Word</Application>
  <DocSecurity>0</DocSecurity>
  <Lines>24</Lines>
  <Paragraphs>6</Paragraphs>
  <ScaleCrop>false</ScaleCrop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 А.В.</dc:creator>
  <cp:lastModifiedBy>Плотников А.В.</cp:lastModifiedBy>
  <cp:revision>1</cp:revision>
  <dcterms:created xsi:type="dcterms:W3CDTF">2016-07-15T15:15:00Z</dcterms:created>
  <dcterms:modified xsi:type="dcterms:W3CDTF">2016-07-15T15:24:00Z</dcterms:modified>
</cp:coreProperties>
</file>